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03" w:rsidRPr="002F7203" w:rsidRDefault="002F7203" w:rsidP="002F72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F7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Глава </w:t>
      </w:r>
      <w:proofErr w:type="spellStart"/>
      <w:r w:rsidRPr="002F7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Роспотребнадзора</w:t>
      </w:r>
      <w:proofErr w:type="spellEnd"/>
      <w:r w:rsidRPr="002F7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Анна Попова: быть здоровым должно стать модно </w:t>
      </w:r>
    </w:p>
    <w:p w:rsidR="002F7203" w:rsidRPr="002F7203" w:rsidRDefault="002F7203" w:rsidP="002F72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F7203">
        <w:rPr>
          <w:rFonts w:ascii="Times New Roman" w:eastAsia="Times New Roman" w:hAnsi="Times New Roman" w:cs="Times New Roman"/>
          <w:b/>
          <w:bCs/>
          <w:sz w:val="36"/>
          <w:szCs w:val="36"/>
        </w:rPr>
        <w:t>"Мы системно изменили структуру своего рациона, хотим мы этого или нет", — отметила Попова.</w:t>
      </w:r>
    </w:p>
    <w:p w:rsidR="00292299" w:rsidRDefault="002F7203">
      <w:r>
        <w:rPr>
          <w:noProof/>
        </w:rPr>
        <w:drawing>
          <wp:inline distT="0" distB="0" distL="0" distR="0">
            <wp:extent cx="5940425" cy="3787995"/>
            <wp:effectExtent l="19050" t="0" r="3175" b="0"/>
            <wp:docPr id="1" name="Рисунок 1" descr="https://phototass4.cdnvideo.ru/width/900_7a91961f/tass/m2/np/uploads/i/20190527/6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tass4.cdnvideo.ru/width/900_7a91961f/tass/m2/np/uploads/i/20190527/64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03" w:rsidRDefault="002F7203">
      <w:pPr>
        <w:rPr>
          <w:rStyle w:val="photo-snippet-title"/>
        </w:rPr>
      </w:pPr>
      <w:r>
        <w:rPr>
          <w:rStyle w:val="photo-snippet-title"/>
        </w:rPr>
        <w:t>Руководитель Федеральной службы по надзору в сфере защиты прав потребителей и благополучия человека, главный государственный санитарный врач России Анна Попова</w:t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Наше здоровье во многом зависит от того, что мы едим каждый день, и значительная часть нацпроекта "Демография" посвящена именно здоровому питанию. Как россияне смогут улучшить свой рацион, делать более осознанный выбор при покупке еды в магазине и почему быть здоровым сегодня становится модно, порталу "Будущее России. Национальные проекты" рассказала глава </w:t>
      </w:r>
      <w:proofErr w:type="spellStart"/>
      <w:r w:rsidRPr="002F7203">
        <w:rPr>
          <w:rFonts w:ascii="Times New Roman" w:eastAsia="Times New Roman" w:hAnsi="Times New Roman" w:cs="Times New Roman"/>
          <w:b/>
          <w:bCs/>
          <w:sz w:val="24"/>
          <w:szCs w:val="24"/>
        </w:rPr>
        <w:t>Роспотребнадзора</w:t>
      </w:r>
      <w:proofErr w:type="spellEnd"/>
      <w:r w:rsidRPr="002F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Анна Попова. Оператором портала "Будущее России. Национальные проекты" является информационное агентство ТАСС. </w:t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В эпоху </w:t>
      </w:r>
      <w:proofErr w:type="spellStart"/>
      <w:r w:rsidRPr="002F7203">
        <w:rPr>
          <w:rFonts w:ascii="Times New Roman" w:eastAsia="Times New Roman" w:hAnsi="Times New Roman" w:cs="Times New Roman"/>
          <w:sz w:val="24"/>
          <w:szCs w:val="24"/>
        </w:rPr>
        <w:t>инстаграма</w:t>
      </w:r>
      <w:proofErr w:type="spell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 мы с удовольствием рассматриваем красивые снимки еды, приготовленной дома или в ресторане. Однако важно не только то, насколько аппетитно выглядит блюдо, но и какую пользу организму могут принести продукты в его составе. Федеральный проект "Укрепление общественного здоровья" в составе нацпроекта "Демография" предусматривает создание в России среды, которая будет способствовать ведению здорового образа жизни, включая здоровое питание. Кроме того, планируется внедрить систему мониторинга за состоянием питания различных групп населения, усилить </w:t>
      </w:r>
      <w:proofErr w:type="gramStart"/>
      <w:r w:rsidRPr="002F720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 качеством продуктов на полках магазинов и многое другое</w:t>
      </w:r>
      <w:r w:rsidRPr="002F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— Анна Юрьевна, что для вас самой значит культура питания? </w:t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t>— Культура питания — это, безусловно, один из важнейших компонентов здорового образа жизни и долгой, полноценной жизни в целом. Есть известная цитата, которую приписывают Гиппократу и ряду других древнейших врачевателей и ученых: "Человек есть то, что он ест". Согласна — это абсолютная истина. Мы строим свой организм из того, что потребляем. Это особенно важно для женщин в период беременности и для маленьких детей. Дефицит только одного витамина может привести к неправильному развитию человека в дальнейшем — это знания школьной программы.</w:t>
      </w:r>
    </w:p>
    <w:p w:rsidR="002F7203" w:rsidRPr="002F7203" w:rsidRDefault="002F7203" w:rsidP="00B3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203" w:rsidRPr="002F7203" w:rsidRDefault="002F7203" w:rsidP="00B314A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t>Крайне важно понимать: в нашем организме должен быть баланс. Здоровая и успешная жизнь во многом зависит от того, как человек питается. Общество должно получать отдачу в виде работоспособного человека, который здраво, светло мыслит и физически активен долгие годы.</w:t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Недавно мы решили задачу, связанную с йодом, дефицит которого может вызвать у ребенка даже умственную отсталость. Сегодня во многих странах мира в приготовлении пищи в школах и детских садах используется только йодированная соль. У нас соответствующий закон пока не принят, хотя это предлагается уже много лет. Надеюсь, </w:t>
      </w:r>
      <w:proofErr w:type="gramStart"/>
      <w:r w:rsidRPr="002F7203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 в конце концов мы это сделаем. Пока же мы эту норму ввели в </w:t>
      </w:r>
      <w:proofErr w:type="spellStart"/>
      <w:r w:rsidRPr="002F7203">
        <w:rPr>
          <w:rFonts w:ascii="Times New Roman" w:eastAsia="Times New Roman" w:hAnsi="Times New Roman" w:cs="Times New Roman"/>
          <w:sz w:val="24"/>
          <w:szCs w:val="24"/>
        </w:rPr>
        <w:t>СанПиНы</w:t>
      </w:r>
      <w:proofErr w:type="spell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 по детскому питанию при мощнейшей поддержке врачей — педиатров и эндокринологов.</w:t>
      </w:r>
      <w:r w:rsidRPr="002F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b/>
          <w:bCs/>
          <w:sz w:val="24"/>
          <w:szCs w:val="24"/>
        </w:rPr>
        <w:t>— Как изменилась культура питания в последние десятилетия?</w:t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t>— Мы системно изменили структуру своего рациона, хотим мы этого или нет. Все чаще и чаще употребляем в пищу так называемые композитные продукты питания, которые приготовлены из разных составляющих. Вместе с тем сегодня мы имеем возможность четко понимать, какое количество тех или иных макро-, микроэлементов и витаминов содержится в каждом конкретном продукте.</w:t>
      </w:r>
    </w:p>
    <w:p w:rsidR="002F7203" w:rsidRDefault="002F7203" w:rsidP="00B314AB">
      <w:pPr>
        <w:jc w:val="both"/>
      </w:pPr>
      <w:r>
        <w:rPr>
          <w:noProof/>
        </w:rPr>
        <w:drawing>
          <wp:inline distT="0" distB="0" distL="0" distR="0">
            <wp:extent cx="4726870" cy="3157436"/>
            <wp:effectExtent l="19050" t="0" r="0" b="0"/>
            <wp:docPr id="6" name="Рисунок 6" descr="https://phototass3.cdnvideo.ru/width/900_7a91961f/tass/m2/np/uploads/i/20190527/6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hototass3.cdnvideo.ru/width/900_7a91961f/tass/m2/np/uploads/i/20190527/64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554" cy="315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Конечно, есть разные подходы. Мы в определенной части пользуемся данными, которые были получены несколько десятков лет назад. Например, это касается информации, </w:t>
      </w:r>
      <w:r w:rsidRPr="002F7203">
        <w:rPr>
          <w:rFonts w:ascii="Times New Roman" w:eastAsia="Times New Roman" w:hAnsi="Times New Roman" w:cs="Times New Roman"/>
          <w:sz w:val="24"/>
          <w:szCs w:val="24"/>
        </w:rPr>
        <w:lastRenderedPageBreak/>
        <w:t>сколько витамина</w:t>
      </w:r>
      <w:proofErr w:type="gramStart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 содержится в гречневой крупе или витамина D в оливковом масле. Когда мы составляем свой рацион или это делает личный диетолог, он ориентируется именно на такие общеизвестные усредненные данные.</w:t>
      </w:r>
    </w:p>
    <w:p w:rsidR="002F7203" w:rsidRPr="002F7203" w:rsidRDefault="002F7203" w:rsidP="00B314A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t>В ряде стран, для сравнения, количество полезных веществ определяется не только в готовой пище, но и непосредственно в исходных продуктах.</w:t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t>Современная наука говорит о том, что нормы для людей в разных точках нашей огромной страны разнятся. Где-то много солнца, и потреблять витамин D еще и через пищу необязательно. Где-то солнечного света почти не бывает, и тогда его обязательно нужно компенсировать. То же самое с витамином</w:t>
      </w:r>
      <w:proofErr w:type="gramStart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 и рядом других макро- и микроэлементов, витаминов. Выращиваемая продукция в разных регионах тоже будет содержать разное количество полезных веществ.</w:t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b/>
          <w:bCs/>
          <w:sz w:val="24"/>
          <w:szCs w:val="24"/>
        </w:rPr>
        <w:t>— Как это планируется сделать?</w:t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— Для начала мы планируем провести исследование при помощи специальных опросов-тестов в школах. Вопросы для них составлены российскими учеными. </w:t>
      </w:r>
      <w:proofErr w:type="spellStart"/>
      <w:r w:rsidRPr="002F7203">
        <w:rPr>
          <w:rFonts w:ascii="Times New Roman" w:eastAsia="Times New Roman" w:hAnsi="Times New Roman" w:cs="Times New Roman"/>
          <w:sz w:val="24"/>
          <w:szCs w:val="24"/>
        </w:rPr>
        <w:t>Пилотные</w:t>
      </w:r>
      <w:proofErr w:type="spell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 проекты начались сразу после майских праздников в пяти субъектах РФ: Московская область, Республика Башкортостан, Самарская, Свердловская и Омская области. Конкретные школы выбирали специалисты Федерального исследовательского центра питания, биотехнологии и безопасности пищи (до 2016 года — Институт питания — прим. ред.). Проводить тестирование будут специалисты </w:t>
      </w:r>
      <w:proofErr w:type="spellStart"/>
      <w:r w:rsidRPr="002F7203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ученых из Института питания и других научно-исследовательских центров из Подмосковья, Перми и Новосибирска.</w:t>
      </w:r>
    </w:p>
    <w:p w:rsidR="002F7203" w:rsidRPr="002F7203" w:rsidRDefault="002F7203" w:rsidP="00B314A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t>Основная часть этой работы придется на осень текущего года, когда дети вернутся с каникул, и продолжится до конца года.</w:t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Такой мониторинг поможет оценить фактическое питание </w:t>
      </w:r>
      <w:proofErr w:type="gramStart"/>
      <w:r w:rsidRPr="002F7203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: какие они продукты потребляют, в каком количестве, сколько раз в день, что едят в школе, что дома, какие есть региональные особенности и главное — насколько рацион отвечает принципам здорового питания по сахару, соли, </w:t>
      </w:r>
      <w:proofErr w:type="spellStart"/>
      <w:r w:rsidRPr="002F7203">
        <w:rPr>
          <w:rFonts w:ascii="Times New Roman" w:eastAsia="Times New Roman" w:hAnsi="Times New Roman" w:cs="Times New Roman"/>
          <w:sz w:val="24"/>
          <w:szCs w:val="24"/>
        </w:rPr>
        <w:t>трансжирам</w:t>
      </w:r>
      <w:proofErr w:type="spell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 и наличию всех необходимых макро- и микроэлементов. Но очень важно не только это. Мы также определим, какое число россиян может позволить себе качественные продукты: доступны ли они по цене и продаются ли в ближайших магазинах. На вопросы анкет будут отвечать взрослые с учетом мнения своих детей.</w:t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t>Другой аспект нашей работы — непосредственно исследование и проверка продуктов питания. Сегодня совершенно ясно, что такой мониторинг нужно проводить круглогодично, так как в разные сезоны продукты имеют разное содержание витаминов. Даже самые красивые и полезные фрукты со временем могут потерять витамин С. Наша задача буквально — изучить молекулярный состав продукта, чтобы понять: перед нами просто элемент насыщения или в нем есть польза для организма.</w:t>
      </w:r>
    </w:p>
    <w:p w:rsidR="002F7203" w:rsidRDefault="002F7203" w:rsidP="00B314AB">
      <w:pPr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85155" cy="4104705"/>
            <wp:effectExtent l="19050" t="0" r="0" b="0"/>
            <wp:docPr id="10" name="Рисунок 10" descr="https://phototass4.cdnvideo.ru/width/900_7a91961f/tass/m2/np/uploads/i/20190527/6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ototass4.cdnvideo.ru/width/900_7a91961f/tass/m2/np/uploads/i/20190527/640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623" cy="410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t>Следующий шаг: когда мы сформируем весь объем исследованного и изученного материала, наступит пора говорить о выводах и конкретных предложениях. Что же нужно делать, чтобы не только сохранить, но и укрепить здоровье населения, обезопасить его от различных болезней инфекционного и неинфекционного характера?</w:t>
      </w:r>
    </w:p>
    <w:p w:rsidR="002F7203" w:rsidRPr="002F7203" w:rsidRDefault="002F7203" w:rsidP="00B314A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t>У разных стран свой опыт, в том числе начиная с законодательного регулирования. На североамериканском континенте крупнейшие развитые страны имеют огромные фолианты, которые называются "кодексами", там от 700 до 800 страниц, где написано, какими должны быть правильные продукты питания.</w:t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F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нас появится такой кодекс?</w:t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— Думаю, что наши сегодняшние требования обеспечивают безопасность. Гигиенические требования к питанию детей обеспечит новый </w:t>
      </w:r>
      <w:proofErr w:type="spellStart"/>
      <w:r w:rsidRPr="002F720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, я надеюсь, он выйдет до конца этого квартала. Там будет прописано, сколько должно быть белков, жиров, углеводов. Новая редакция также снизит суточную норму сахара, соли и кондитерских изделий, закрепит обязательное включение в рацион продуктов, обогащенных </w:t>
      </w:r>
      <w:proofErr w:type="spellStart"/>
      <w:r w:rsidRPr="002F7203">
        <w:rPr>
          <w:rFonts w:ascii="Times New Roman" w:eastAsia="Times New Roman" w:hAnsi="Times New Roman" w:cs="Times New Roman"/>
          <w:sz w:val="24"/>
          <w:szCs w:val="24"/>
        </w:rPr>
        <w:t>микронутриентами</w:t>
      </w:r>
      <w:proofErr w:type="spell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. Наряду с общим меню, </w:t>
      </w:r>
      <w:proofErr w:type="spellStart"/>
      <w:r w:rsidRPr="002F7203">
        <w:rPr>
          <w:rFonts w:ascii="Times New Roman" w:eastAsia="Times New Roman" w:hAnsi="Times New Roman" w:cs="Times New Roman"/>
          <w:sz w:val="24"/>
          <w:szCs w:val="24"/>
        </w:rPr>
        <w:t>СанПиНом</w:t>
      </w:r>
      <w:proofErr w:type="spell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предусматривается требование о разработке отдельного меню для детей с хроническими заболеваниями.</w:t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t>Для взрослого населения таких нормативов сейчас нет. Каждый заботится о своем питании сам. Но, чтобы люди могли на что-то ориентироваться и проводить какие-то подсчеты, им нужно дать определенную фактуру.</w:t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— Но сама культура питания все-таки формируется в семье. Если в семье привыкли ребенку добавлять сахар в кефир или творог, он будет этого ждать и в детском саду. Будете ли вы работать с родителями по этим вопросам? </w:t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Конечно. Работу с родительским сообществом, ассоциациями, комитетами мы планируем вести в первую очередь. Это обязательное условие, так как именно это дает четкое понимание, что происходит в семье и как правильно, </w:t>
      </w:r>
      <w:proofErr w:type="spellStart"/>
      <w:r w:rsidRPr="002F7203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 и доходчиво объяснить правила здорового и качественного питания, а также составления рациона для детей. В этой связи у нас есть очень интересный опыт Тульской области, где работа по продвижению основ здорового питания осуществлялась не только в рамках просветительских мероприятий, но и путем вовлечения родителей в процесс </w:t>
      </w:r>
      <w:proofErr w:type="gramStart"/>
      <w:r w:rsidRPr="002F720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 питанием учащихся в школах. </w:t>
      </w:r>
      <w:proofErr w:type="gramStart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Управлением </w:t>
      </w:r>
      <w:proofErr w:type="spellStart"/>
      <w:r w:rsidRPr="002F7203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 по Тульской области были созданы памятки для общественных организаций родителей по актуальным вопросам контроля качества питания в общеобразовательных организации.</w:t>
      </w:r>
      <w:proofErr w:type="gram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Организовывались обучающие семинары для общественных помощников при уполномоченном по правам ребенка в Тульской области, в помощь им был разработан вопросник и примерный акт контроля. Проводились родительские собрания, единые классные часы, тематические занятия, региональные общественные мероприятия, такие как "Форум матерей", форум "Выбираю качество", занятия с детьми по определению качества продуктов питания в домашних условиях, экскурсии учащихся на предприятия пищевой промышленности и многое другое. Для информации: с 15 февраля по 31 марта 2019 года в акции приняли участие 487 образовательных учреждений Тульской области, 80 тыс. 601 школьник, 24 тыс. 790 родителей учащихся.</w:t>
      </w:r>
    </w:p>
    <w:p w:rsidR="002F7203" w:rsidRPr="002F7203" w:rsidRDefault="002F7203" w:rsidP="00B314A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Если вернуться к теме нацпроекта, то поставлена серьезная задача по донесению полезных сведений о культуре здорового питания до широкой общественности. Мы планируем создать отдельный информационный ресурс на базе действующего сайта </w:t>
      </w:r>
      <w:proofErr w:type="spellStart"/>
      <w:r w:rsidRPr="002F7203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2F7203">
        <w:rPr>
          <w:rFonts w:ascii="Times New Roman" w:eastAsia="Times New Roman" w:hAnsi="Times New Roman" w:cs="Times New Roman"/>
          <w:sz w:val="24"/>
          <w:szCs w:val="24"/>
        </w:rPr>
        <w:t>, где будем представлять информацию о качественной или не качественной и безопасной или не безопасной продукции. Также будет создано специальное мобильное приложение, чтобы любой человек мог сориентироваться в магазине и выбрать полезный для себя продукт, составить собственный рацион и просчитать калории.</w:t>
      </w:r>
    </w:p>
    <w:p w:rsidR="002F7203" w:rsidRPr="002F7203" w:rsidRDefault="002F7203" w:rsidP="00B3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Для лабораторного обеспечения мониторинга качества в рамках проекта в 2019-2020 годах будут оборудованы 17 испытательных лабораторных центров </w:t>
      </w:r>
      <w:proofErr w:type="spellStart"/>
      <w:r w:rsidRPr="002F7203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 (6 и 11 соответственно). Определен перечень территорий, где оборудуют лаборатории. В 2019 году лаборатории будут оборудованы в Калининграде, Перми, Самаре, Омске, Брянске, а также в Приморском и Хабаровском крае. Согласно методикам по показателям качества будут исследоваться 12 групп пищевой продукции, каждая по 10-15 показателям (микро-, макроэлементы, витамины, </w:t>
      </w:r>
      <w:proofErr w:type="spellStart"/>
      <w:r w:rsidRPr="002F7203">
        <w:rPr>
          <w:rFonts w:ascii="Times New Roman" w:eastAsia="Times New Roman" w:hAnsi="Times New Roman" w:cs="Times New Roman"/>
          <w:sz w:val="24"/>
          <w:szCs w:val="24"/>
        </w:rPr>
        <w:t>трансжиры</w:t>
      </w:r>
      <w:proofErr w:type="spell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, трансизомеры, антибиотики и т.п.). Это не только позволит определить показатели безопасности, но и даст нам возможность проводить более углубленные и детальные исследования, видеть истинную сущность продуктов. В рамках мониторинга мы оценим доступность для потребителя отдельных категорий пищевой продукции, сможем оценить и усилить </w:t>
      </w:r>
      <w:proofErr w:type="gramStart"/>
      <w:r w:rsidRPr="002F720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 ее показателями качества. Информирование широкого круга потребителей о результатах наших исследований и рекомендациях по правильному и здоровому питанию мы начинаем со следующего года. К концу реализации нацпроекта, а это 2024 год, мы планируем, что более 30 </w:t>
      </w:r>
      <w:proofErr w:type="spellStart"/>
      <w:proofErr w:type="gramStart"/>
      <w:r w:rsidRPr="002F7203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2F7203">
        <w:rPr>
          <w:rFonts w:ascii="Times New Roman" w:eastAsia="Times New Roman" w:hAnsi="Times New Roman" w:cs="Times New Roman"/>
          <w:sz w:val="24"/>
          <w:szCs w:val="24"/>
        </w:rPr>
        <w:t xml:space="preserve"> человек будут охвачены адресным просвещением и консультированием по вопросам здорового питания.</w:t>
      </w:r>
    </w:p>
    <w:p w:rsidR="002F7203" w:rsidRDefault="002F7203" w:rsidP="00B314AB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4132718"/>
            <wp:effectExtent l="19050" t="0" r="3175" b="0"/>
            <wp:docPr id="15" name="Рисунок 15" descr="https://phototass3.cdnvideo.ru/width/900_7a91961f/tass/m2/np/uploads/i/20190527/64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hototass3.cdnvideo.ru/width/900_7a91961f/tass/m2/np/uploads/i/20190527/640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03" w:rsidRDefault="002F7203" w:rsidP="00B314AB">
      <w:pPr>
        <w:pStyle w:val="a5"/>
        <w:jc w:val="both"/>
      </w:pPr>
      <w:r>
        <w:rPr>
          <w:rStyle w:val="a6"/>
        </w:rPr>
        <w:t>— Не опасаетесь ли вы какого-то протеста со стороны производителей в связи с такими проверками?</w:t>
      </w:r>
    </w:p>
    <w:p w:rsidR="002F7203" w:rsidRDefault="002F7203" w:rsidP="00B314AB">
      <w:pPr>
        <w:pStyle w:val="a5"/>
        <w:jc w:val="both"/>
      </w:pPr>
      <w:r>
        <w:t xml:space="preserve">— Мы тесно сотрудничаем с производителями по вопросам здорового питания. Создан экспертный совет </w:t>
      </w:r>
      <w:proofErr w:type="spellStart"/>
      <w:r>
        <w:t>Роспотребнадзора</w:t>
      </w:r>
      <w:proofErr w:type="spellEnd"/>
      <w:r>
        <w:t xml:space="preserve">, в который, в том числе, вошли представители </w:t>
      </w:r>
      <w:proofErr w:type="spellStart"/>
      <w:proofErr w:type="gramStart"/>
      <w:r>
        <w:t>бизнес-сообщества</w:t>
      </w:r>
      <w:proofErr w:type="spellEnd"/>
      <w:proofErr w:type="gramEnd"/>
      <w:r>
        <w:t>. Это помогает дополнить и расширить знания, объяснить и обсудить наши намерения и выстроить четкие взаимоотношения по разным направлениям.</w:t>
      </w:r>
    </w:p>
    <w:p w:rsidR="002F7203" w:rsidRDefault="002F7203" w:rsidP="00B314AB">
      <w:pPr>
        <w:pStyle w:val="a5"/>
        <w:jc w:val="both"/>
      </w:pPr>
      <w:r>
        <w:rPr>
          <w:rStyle w:val="a6"/>
        </w:rPr>
        <w:t xml:space="preserve">— Готовя поправки в закон "О качестве и безопасности пищевых продуктов", </w:t>
      </w:r>
      <w:proofErr w:type="spellStart"/>
      <w:r>
        <w:rPr>
          <w:rStyle w:val="a6"/>
        </w:rPr>
        <w:t>Роспотребнадзор</w:t>
      </w:r>
      <w:proofErr w:type="spellEnd"/>
      <w:r>
        <w:rPr>
          <w:rStyle w:val="a6"/>
        </w:rPr>
        <w:t xml:space="preserve"> впервые планирует зафиксировать в нем понятие "здоровое питание". Как оно </w:t>
      </w:r>
      <w:proofErr w:type="gramStart"/>
      <w:r>
        <w:rPr>
          <w:rStyle w:val="a6"/>
        </w:rPr>
        <w:t>будет сформулировано и что</w:t>
      </w:r>
      <w:proofErr w:type="gramEnd"/>
      <w:r>
        <w:rPr>
          <w:rStyle w:val="a6"/>
        </w:rPr>
        <w:t xml:space="preserve"> будет обозначать?</w:t>
      </w:r>
    </w:p>
    <w:p w:rsidR="002F7203" w:rsidRDefault="002F7203" w:rsidP="00B314AB">
      <w:pPr>
        <w:pStyle w:val="a5"/>
        <w:jc w:val="both"/>
      </w:pPr>
      <w:r>
        <w:t>— Это будет понятно, когда законопроект выйдет из Госдумы, пока мы работаем с ним на площадке аппарата правительства Российской Федерации. То, что надо регулировать эти определения в российском законодательстве, бесспорно. Тема назревшая. Учитывая неблагополучное состояние здоровья нашего населения, вызванное неинфекционными заболеваниями, она становится еще более актуальной. Национальные проекты, в том числе "Демография", не на пустом месте сформированы, и задачи поставлены в результате очень серьезного анализа существующего положения вещей и действий, которые уже предпринимались.</w:t>
      </w:r>
    </w:p>
    <w:p w:rsidR="002F7203" w:rsidRDefault="002F7203" w:rsidP="00B314AB">
      <w:pPr>
        <w:pStyle w:val="a5"/>
        <w:jc w:val="both"/>
      </w:pPr>
      <w:r>
        <w:t xml:space="preserve">В 2016 году была утверждена "Стратегия повышения качества пищевой продукции в РФ" и план по ее реализации. Определенные элементы, которые касаются качества продуктов питания, там есть. Но майский указ президента России и сформированные в нацпроекте "Демография" задачи имеют более широкий подход к решению проблем. Поэтому и законопроект, который мы внесли в правительство, имеет ответы на гораздо большее число вопросов, вводит новое понятие — "качество пищевой продукции" и закрепляет </w:t>
      </w:r>
      <w:r>
        <w:lastRenderedPageBreak/>
        <w:t>принципы здорового питания. Нам удалось консолидировать мнения и позиции двенадцати федеральных органов исполнительной власти, академии наук и экспертов. Конкретизировав в законе определение "качество пищевой продукции", мы решаем вопросы, где качество, а где безопасность. В новом определении под качеством понимается продукт, который соответствует трем обязательным требованиям. Во-первых, это показатели безопасности, во-вторых, это показатели, которые обеспечивают полноценные рацион и питание, и в-третьих, это показатели, обеспечивающие потребительские свойства того или иного продукта. Потому что только тогда, когда три значимых показателя соответствуют уровню требования, продукт может называться качественным.</w:t>
      </w:r>
    </w:p>
    <w:p w:rsidR="002F7203" w:rsidRDefault="002F7203" w:rsidP="00B314AB">
      <w:pPr>
        <w:pStyle w:val="a5"/>
        <w:jc w:val="both"/>
      </w:pPr>
      <w:r>
        <w:rPr>
          <w:rStyle w:val="a6"/>
        </w:rPr>
        <w:t>— Удастся ли его внести в Госдуму весной?</w:t>
      </w:r>
    </w:p>
    <w:p w:rsidR="002F7203" w:rsidRDefault="002F7203" w:rsidP="00B314AB">
      <w:pPr>
        <w:pStyle w:val="a5"/>
        <w:jc w:val="both"/>
      </w:pPr>
      <w:r>
        <w:t>— Да, мы очень надеемся, что успеем в весеннюю сессию, такую задачу мы перед собой ставим.</w:t>
      </w:r>
    </w:p>
    <w:p w:rsidR="002F7203" w:rsidRDefault="002F7203" w:rsidP="00B314AB">
      <w:pPr>
        <w:pStyle w:val="a5"/>
        <w:jc w:val="both"/>
      </w:pPr>
      <w:r>
        <w:rPr>
          <w:rStyle w:val="a6"/>
        </w:rPr>
        <w:t>—</w:t>
      </w:r>
      <w:r>
        <w:t xml:space="preserve"> </w:t>
      </w:r>
      <w:r>
        <w:rPr>
          <w:rStyle w:val="a6"/>
        </w:rPr>
        <w:t xml:space="preserve">Анна Юрьевна, наш последний вопрос больше философский: если у человека </w:t>
      </w:r>
      <w:proofErr w:type="gramStart"/>
      <w:r>
        <w:rPr>
          <w:rStyle w:val="a6"/>
        </w:rPr>
        <w:t>нет какого-то личного стимула быть</w:t>
      </w:r>
      <w:proofErr w:type="gramEnd"/>
      <w:r>
        <w:rPr>
          <w:rStyle w:val="a6"/>
        </w:rPr>
        <w:t xml:space="preserve"> здоровым, могут ли тут помочь какие-то законы? И нужна ли в таком случае какая-то дополнительная мотивация?</w:t>
      </w:r>
    </w:p>
    <w:p w:rsidR="002F7203" w:rsidRDefault="002F7203" w:rsidP="00B314AB">
      <w:pPr>
        <w:pStyle w:val="a5"/>
        <w:jc w:val="both"/>
      </w:pPr>
      <w:r>
        <w:t>— Да, возможно, нужна. И если к вопросам жизни и смерти многие люди относятся философски, то быть немощным и больным, как правило, не хочет никто. Но сейчас, к сожалению, под мотивацией очень часто понимаются какие-то материальные стимулы. Но все-таки, мне кажется, ситуация меняется, и предыдущие усилия, которых было приложено немало, дают свои результаты.</w:t>
      </w:r>
    </w:p>
    <w:p w:rsidR="002F7203" w:rsidRDefault="002F7203" w:rsidP="00B314AB">
      <w:pPr>
        <w:pStyle w:val="a5"/>
        <w:jc w:val="both"/>
      </w:pPr>
      <w:r>
        <w:t xml:space="preserve">Но я бы хотела сказать, что задачи нацпроекта, связанные с питанием, не существуют сами по себе. Они четко </w:t>
      </w:r>
      <w:proofErr w:type="spellStart"/>
      <w:r>
        <w:t>коррелируются</w:t>
      </w:r>
      <w:proofErr w:type="spellEnd"/>
      <w:r>
        <w:t xml:space="preserve"> и с нацпроектом "Здравоохранение", и с "Демографией" в части спорта. Здоровый и спортивный человек всегда воспринимается более успешным, одно это уже может быть мотивацией. У нас формируется мода на здоровый образ жизни. У нас достаточно плотные графики работы спортивных центров, </w:t>
      </w:r>
      <w:proofErr w:type="spellStart"/>
      <w:proofErr w:type="gramStart"/>
      <w:r>
        <w:t>фитнес-клубов</w:t>
      </w:r>
      <w:proofErr w:type="spellEnd"/>
      <w:proofErr w:type="gramEnd"/>
      <w:r>
        <w:t xml:space="preserve">. Их конкуренция, по крайней </w:t>
      </w:r>
      <w:proofErr w:type="gramStart"/>
      <w:r>
        <w:t>мере</w:t>
      </w:r>
      <w:proofErr w:type="gramEnd"/>
      <w:r>
        <w:t xml:space="preserve"> в больших городах, приводит к снижению стоимости абонемента — стоимость не растет, мы специально изучали этот вопрос. Появляется большое количество центров </w:t>
      </w:r>
      <w:proofErr w:type="spellStart"/>
      <w:r>
        <w:t>экономкласса</w:t>
      </w:r>
      <w:proofErr w:type="spellEnd"/>
      <w:r>
        <w:t>. Уже не редкость, когда молодые люди во время обеденного перерыва устраивают пробежку или идут в фитнес-зал. И это хорошо. Строится много хорошо обустроенных спортивных площадок во дворах, и если посмотреть, рано утром там все время кто-то занимается. То есть людям нужно дать возможность. Национальный проект именно это и предполагает — дать возможность заниматься своим здоровьем. Быть здоровым, стройным, красивым, подтянутым — модно. Эту моду нужно стимулировать и развивать. В конечном итоге мы идем к тому, чтобы у нас снизилось число россиян с избыточным весом и стало больше здоровых людей, которые употребляли бы полезную еду. Вот это наша задача.</w:t>
      </w:r>
    </w:p>
    <w:p w:rsidR="002F7203" w:rsidRDefault="002F7203" w:rsidP="00B314AB">
      <w:pPr>
        <w:pStyle w:val="a5"/>
        <w:jc w:val="both"/>
      </w:pPr>
      <w:r>
        <w:t>Поэтому все в целом — и строительство спортивных площадок, и вовлеченность в активный образ жизни, и здоровый рацион питания, и качественные продукты питания — все должно заработать вместе.</w:t>
      </w:r>
    </w:p>
    <w:p w:rsidR="002F7203" w:rsidRDefault="002F7203" w:rsidP="002F7203">
      <w:pPr>
        <w:pStyle w:val="a5"/>
      </w:pPr>
      <w:r>
        <w:rPr>
          <w:rStyle w:val="a7"/>
          <w:b/>
          <w:bCs/>
        </w:rPr>
        <w:t xml:space="preserve">Беседовали Кристина Соловьева, Инна </w:t>
      </w:r>
      <w:proofErr w:type="spellStart"/>
      <w:r>
        <w:rPr>
          <w:rStyle w:val="a7"/>
          <w:b/>
          <w:bCs/>
        </w:rPr>
        <w:t>Финочка</w:t>
      </w:r>
      <w:proofErr w:type="spellEnd"/>
    </w:p>
    <w:p w:rsidR="002F7203" w:rsidRDefault="002F7203" w:rsidP="002F7203"/>
    <w:sectPr w:rsidR="002F7203" w:rsidSect="0029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F7203"/>
    <w:rsid w:val="00292299"/>
    <w:rsid w:val="002F7203"/>
    <w:rsid w:val="00B3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99"/>
  </w:style>
  <w:style w:type="paragraph" w:styleId="1">
    <w:name w:val="heading 1"/>
    <w:basedOn w:val="a"/>
    <w:link w:val="10"/>
    <w:uiPriority w:val="9"/>
    <w:qFormat/>
    <w:rsid w:val="002F7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7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F72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2F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03"/>
    <w:rPr>
      <w:rFonts w:ascii="Tahoma" w:hAnsi="Tahoma" w:cs="Tahoma"/>
      <w:sz w:val="16"/>
      <w:szCs w:val="16"/>
    </w:rPr>
  </w:style>
  <w:style w:type="character" w:customStyle="1" w:styleId="photo-snippet-title">
    <w:name w:val="photo-snippet-title"/>
    <w:basedOn w:val="a0"/>
    <w:rsid w:val="002F7203"/>
  </w:style>
  <w:style w:type="paragraph" w:styleId="a5">
    <w:name w:val="Normal (Web)"/>
    <w:basedOn w:val="a"/>
    <w:uiPriority w:val="99"/>
    <w:semiHidden/>
    <w:unhideWhenUsed/>
    <w:rsid w:val="002F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F7203"/>
    <w:rPr>
      <w:b/>
      <w:bCs/>
    </w:rPr>
  </w:style>
  <w:style w:type="character" w:styleId="a7">
    <w:name w:val="Emphasis"/>
    <w:basedOn w:val="a0"/>
    <w:uiPriority w:val="20"/>
    <w:qFormat/>
    <w:rsid w:val="002F7203"/>
    <w:rPr>
      <w:i/>
      <w:iCs/>
    </w:rPr>
  </w:style>
  <w:style w:type="paragraph" w:customStyle="1" w:styleId="readmore-snippet-title">
    <w:name w:val="readmore-snippet-title"/>
    <w:basedOn w:val="a"/>
    <w:rsid w:val="002F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snippet-subtitle">
    <w:name w:val="readmore-snippet-subtitle"/>
    <w:basedOn w:val="a"/>
    <w:rsid w:val="002F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F72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2315</Words>
  <Characters>13201</Characters>
  <Application>Microsoft Office Word</Application>
  <DocSecurity>0</DocSecurity>
  <Lines>110</Lines>
  <Paragraphs>30</Paragraphs>
  <ScaleCrop>false</ScaleCrop>
  <Company/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2020-01-22T12:55:00Z</dcterms:created>
  <dcterms:modified xsi:type="dcterms:W3CDTF">2020-01-31T09:42:00Z</dcterms:modified>
</cp:coreProperties>
</file>